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6E042F" w14:textId="45BA5F5D" w:rsidR="00F43315" w:rsidRDefault="00204BB3">
      <w:pPr>
        <w:rPr>
          <w:rFonts w:ascii="Lato" w:hAnsi="Lato"/>
          <w:color w:val="6B6B6B"/>
          <w:sz w:val="20"/>
          <w:szCs w:val="20"/>
          <w:shd w:val="clear" w:color="auto" w:fill="FFFFFF"/>
          <w:rtl/>
        </w:rPr>
      </w:pPr>
      <w:r>
        <w:rPr>
          <w:rFonts w:ascii="Lato" w:hAnsi="Lato"/>
          <w:color w:val="6B6B6B"/>
          <w:sz w:val="20"/>
          <w:szCs w:val="20"/>
          <w:shd w:val="clear" w:color="auto" w:fill="FFFFFF"/>
        </w:rPr>
        <w:t>The plugin contains two texture maps: </w:t>
      </w:r>
      <w:proofErr w:type="spellStart"/>
      <w:r>
        <w:rPr>
          <w:rStyle w:val="Strong"/>
          <w:rFonts w:ascii="Lato" w:hAnsi="Lato"/>
          <w:color w:val="6B6B6B"/>
          <w:sz w:val="20"/>
          <w:szCs w:val="20"/>
          <w:bdr w:val="none" w:sz="0" w:space="0" w:color="auto" w:frame="1"/>
          <w:shd w:val="clear" w:color="auto" w:fill="FFFFFF"/>
        </w:rPr>
        <w:t>ProSimplex</w:t>
      </w:r>
      <w:proofErr w:type="spellEnd"/>
      <w:r>
        <w:rPr>
          <w:rFonts w:ascii="Lato" w:hAnsi="Lato"/>
          <w:color w:val="6B6B6B"/>
          <w:sz w:val="20"/>
          <w:szCs w:val="20"/>
          <w:shd w:val="clear" w:color="auto" w:fill="FFFFFF"/>
        </w:rPr>
        <w:t> and </w:t>
      </w:r>
      <w:proofErr w:type="spellStart"/>
      <w:r>
        <w:rPr>
          <w:rStyle w:val="Strong"/>
          <w:rFonts w:ascii="Lato" w:hAnsi="Lato"/>
          <w:color w:val="6B6B6B"/>
          <w:sz w:val="20"/>
          <w:szCs w:val="20"/>
          <w:bdr w:val="none" w:sz="0" w:space="0" w:color="auto" w:frame="1"/>
          <w:shd w:val="clear" w:color="auto" w:fill="FFFFFF"/>
        </w:rPr>
        <w:t>ProVoronoi</w:t>
      </w:r>
      <w:proofErr w:type="spellEnd"/>
      <w:r>
        <w:rPr>
          <w:rFonts w:ascii="Lato" w:hAnsi="Lato"/>
          <w:color w:val="6B6B6B"/>
          <w:sz w:val="20"/>
          <w:szCs w:val="20"/>
          <w:shd w:val="clear" w:color="auto" w:fill="FFFFFF"/>
        </w:rPr>
        <w:t xml:space="preserve">. Both support a large number of fractal options such as </w:t>
      </w:r>
      <w:proofErr w:type="spellStart"/>
      <w:r>
        <w:rPr>
          <w:rFonts w:ascii="Lato" w:hAnsi="Lato"/>
          <w:color w:val="6B6B6B"/>
          <w:sz w:val="20"/>
          <w:szCs w:val="20"/>
          <w:shd w:val="clear" w:color="auto" w:fill="FFFFFF"/>
        </w:rPr>
        <w:t>fBm</w:t>
      </w:r>
      <w:proofErr w:type="spellEnd"/>
      <w:r>
        <w:rPr>
          <w:rFonts w:ascii="Lato" w:hAnsi="Lato"/>
          <w:color w:val="6B6B6B"/>
          <w:sz w:val="20"/>
          <w:szCs w:val="20"/>
          <w:shd w:val="clear" w:color="auto" w:fill="FFFFFF"/>
        </w:rPr>
        <w:t>, Turbulence, Ridged Multifractal, etc..</w:t>
      </w:r>
      <w:r>
        <w:rPr>
          <w:rFonts w:ascii="Lato" w:hAnsi="Lato"/>
          <w:color w:val="6B6B6B"/>
          <w:sz w:val="20"/>
          <w:szCs w:val="20"/>
        </w:rPr>
        <w:br/>
      </w:r>
      <w:r>
        <w:rPr>
          <w:rFonts w:ascii="Lato" w:hAnsi="Lato"/>
          <w:color w:val="6B6B6B"/>
          <w:sz w:val="20"/>
          <w:szCs w:val="20"/>
          <w:shd w:val="clear" w:color="auto" w:fill="FFFFFF"/>
        </w:rPr>
        <w:t>With distortion and mapping of all parameters from Size to Fractal Octaves you can get an infinite number of different patterns.</w:t>
      </w:r>
    </w:p>
    <w:p w14:paraId="05214333" w14:textId="77777777" w:rsidR="00204BB3" w:rsidRPr="00204BB3" w:rsidRDefault="00204BB3" w:rsidP="00204BB3">
      <w:pPr>
        <w:shd w:val="clear" w:color="auto" w:fill="FFFFFF"/>
        <w:spacing w:after="225" w:line="435" w:lineRule="atLeast"/>
        <w:textAlignment w:val="baseline"/>
        <w:outlineLvl w:val="2"/>
        <w:rPr>
          <w:rFonts w:ascii="Lato" w:eastAsia="Times New Roman" w:hAnsi="Lato" w:cs="Times New Roman"/>
          <w:color w:val="1F1F1F"/>
          <w:sz w:val="38"/>
          <w:szCs w:val="38"/>
        </w:rPr>
      </w:pPr>
      <w:proofErr w:type="spellStart"/>
      <w:r w:rsidRPr="00204BB3">
        <w:rPr>
          <w:rFonts w:ascii="Lato" w:eastAsia="Times New Roman" w:hAnsi="Lato" w:cs="Times New Roman"/>
          <w:color w:val="1F1F1F"/>
          <w:sz w:val="38"/>
          <w:szCs w:val="38"/>
        </w:rPr>
        <w:t>ProSimplex</w:t>
      </w:r>
      <w:proofErr w:type="spellEnd"/>
    </w:p>
    <w:p w14:paraId="681BAB68" w14:textId="77777777" w:rsidR="00204BB3" w:rsidRPr="00204BB3" w:rsidRDefault="00204BB3" w:rsidP="00204BB3">
      <w:pPr>
        <w:shd w:val="clear" w:color="auto" w:fill="FFFFFF"/>
        <w:spacing w:after="0" w:line="240" w:lineRule="auto"/>
        <w:textAlignment w:val="baseline"/>
        <w:rPr>
          <w:rFonts w:ascii="Lato" w:eastAsia="Times New Roman" w:hAnsi="Lato" w:cs="Times New Roman"/>
          <w:color w:val="6B6B6B"/>
          <w:sz w:val="20"/>
          <w:szCs w:val="20"/>
        </w:rPr>
      </w:pPr>
      <w:proofErr w:type="spellStart"/>
      <w:r w:rsidRPr="00204BB3">
        <w:rPr>
          <w:rFonts w:ascii="Lato" w:eastAsia="Times New Roman" w:hAnsi="Lato" w:cs="Times New Roman"/>
          <w:color w:val="6B6B6B"/>
          <w:sz w:val="20"/>
          <w:szCs w:val="20"/>
        </w:rPr>
        <w:t>ProSimplex</w:t>
      </w:r>
      <w:proofErr w:type="spellEnd"/>
      <w:r w:rsidRPr="00204BB3">
        <w:rPr>
          <w:rFonts w:ascii="Lato" w:eastAsia="Times New Roman" w:hAnsi="Lato" w:cs="Times New Roman"/>
          <w:color w:val="6B6B6B"/>
          <w:sz w:val="20"/>
          <w:szCs w:val="20"/>
        </w:rPr>
        <w:t xml:space="preserve"> </w:t>
      </w:r>
      <w:proofErr w:type="spellStart"/>
      <w:r w:rsidRPr="00204BB3">
        <w:rPr>
          <w:rFonts w:ascii="Lato" w:eastAsia="Times New Roman" w:hAnsi="Lato" w:cs="Times New Roman"/>
          <w:color w:val="6B6B6B"/>
          <w:sz w:val="20"/>
          <w:szCs w:val="20"/>
        </w:rPr>
        <w:t>texmap</w:t>
      </w:r>
      <w:proofErr w:type="spellEnd"/>
      <w:r w:rsidRPr="00204BB3">
        <w:rPr>
          <w:rFonts w:ascii="Lato" w:eastAsia="Times New Roman" w:hAnsi="Lato" w:cs="Times New Roman"/>
          <w:color w:val="6B6B6B"/>
          <w:sz w:val="20"/>
          <w:szCs w:val="20"/>
        </w:rPr>
        <w:t xml:space="preserve"> contain two noise types: </w:t>
      </w:r>
      <w:r w:rsidRPr="00204BB3">
        <w:rPr>
          <w:rFonts w:ascii="inherit" w:eastAsia="Times New Roman" w:hAnsi="inherit" w:cs="Times New Roman"/>
          <w:b/>
          <w:bCs/>
          <w:color w:val="6B6B6B"/>
          <w:sz w:val="20"/>
          <w:szCs w:val="20"/>
          <w:bdr w:val="none" w:sz="0" w:space="0" w:color="auto" w:frame="1"/>
        </w:rPr>
        <w:t>Perlin</w:t>
      </w:r>
      <w:r w:rsidRPr="00204BB3">
        <w:rPr>
          <w:rFonts w:ascii="Lato" w:eastAsia="Times New Roman" w:hAnsi="Lato" w:cs="Times New Roman"/>
          <w:color w:val="6B6B6B"/>
          <w:sz w:val="20"/>
          <w:szCs w:val="20"/>
        </w:rPr>
        <w:t> (2D, 3D, 4D) and </w:t>
      </w:r>
      <w:r w:rsidRPr="00204BB3">
        <w:rPr>
          <w:rFonts w:ascii="inherit" w:eastAsia="Times New Roman" w:hAnsi="inherit" w:cs="Times New Roman"/>
          <w:b/>
          <w:bCs/>
          <w:color w:val="6B6B6B"/>
          <w:sz w:val="20"/>
          <w:szCs w:val="20"/>
          <w:bdr w:val="none" w:sz="0" w:space="0" w:color="auto" w:frame="1"/>
        </w:rPr>
        <w:t>Simplex</w:t>
      </w:r>
      <w:r w:rsidRPr="00204BB3">
        <w:rPr>
          <w:rFonts w:ascii="Lato" w:eastAsia="Times New Roman" w:hAnsi="Lato" w:cs="Times New Roman"/>
          <w:color w:val="6B6B6B"/>
          <w:sz w:val="20"/>
          <w:szCs w:val="20"/>
        </w:rPr>
        <w:t> (2D, 3D, 4D).</w:t>
      </w:r>
    </w:p>
    <w:p w14:paraId="088B913F" w14:textId="77777777" w:rsidR="00204BB3" w:rsidRPr="00204BB3" w:rsidRDefault="00204BB3" w:rsidP="00204BB3">
      <w:pPr>
        <w:shd w:val="clear" w:color="auto" w:fill="FFFFFF"/>
        <w:spacing w:after="225" w:line="240" w:lineRule="auto"/>
        <w:textAlignment w:val="baseline"/>
        <w:rPr>
          <w:rFonts w:ascii="Lato" w:eastAsia="Times New Roman" w:hAnsi="Lato" w:cs="Times New Roman"/>
          <w:color w:val="6B6B6B"/>
          <w:sz w:val="20"/>
          <w:szCs w:val="20"/>
        </w:rPr>
      </w:pPr>
      <w:r w:rsidRPr="00204BB3">
        <w:rPr>
          <w:rFonts w:ascii="Lato" w:eastAsia="Times New Roman" w:hAnsi="Lato" w:cs="Times New Roman"/>
          <w:color w:val="6B6B6B"/>
          <w:sz w:val="20"/>
          <w:szCs w:val="20"/>
        </w:rPr>
        <w:t xml:space="preserve">Perlin Noise is the </w:t>
      </w:r>
      <w:proofErr w:type="gramStart"/>
      <w:r w:rsidRPr="00204BB3">
        <w:rPr>
          <w:rFonts w:ascii="Lato" w:eastAsia="Times New Roman" w:hAnsi="Lato" w:cs="Times New Roman"/>
          <w:color w:val="6B6B6B"/>
          <w:sz w:val="20"/>
          <w:szCs w:val="20"/>
        </w:rPr>
        <w:t>award winning</w:t>
      </w:r>
      <w:proofErr w:type="gramEnd"/>
      <w:r w:rsidRPr="00204BB3">
        <w:rPr>
          <w:rFonts w:ascii="Lato" w:eastAsia="Times New Roman" w:hAnsi="Lato" w:cs="Times New Roman"/>
          <w:color w:val="6B6B6B"/>
          <w:sz w:val="20"/>
          <w:szCs w:val="20"/>
        </w:rPr>
        <w:t xml:space="preserve"> type of gradient noise developed by Ken Perlin in 1982.</w:t>
      </w:r>
      <w:r w:rsidRPr="00204BB3">
        <w:rPr>
          <w:rFonts w:ascii="Lato" w:eastAsia="Times New Roman" w:hAnsi="Lato" w:cs="Times New Roman"/>
          <w:color w:val="6B6B6B"/>
          <w:sz w:val="20"/>
          <w:szCs w:val="20"/>
        </w:rPr>
        <w:br/>
        <w:t>Simplex Noise developed by Ken Perlin in 2001 has similar results to Perlin Noise with less computational requirements than Perlin. The idea of Simplex is to divide the N dimensional space into triangles that reduces the number of data points. In Perlin noise we would find the cube that the point we are given in resides and find the points related. Visually the result is not much different from Perlin Noise.</w:t>
      </w:r>
    </w:p>
    <w:p w14:paraId="6D4FD6E8" w14:textId="77777777" w:rsidR="00204BB3" w:rsidRPr="00204BB3" w:rsidRDefault="00204BB3" w:rsidP="00204BB3">
      <w:pPr>
        <w:shd w:val="clear" w:color="auto" w:fill="FFFFFF"/>
        <w:spacing w:line="240" w:lineRule="auto"/>
        <w:textAlignment w:val="baseline"/>
        <w:rPr>
          <w:rFonts w:ascii="Lato" w:eastAsia="Times New Roman" w:hAnsi="Lato" w:cs="Times New Roman"/>
          <w:color w:val="6B6B6B"/>
          <w:sz w:val="20"/>
          <w:szCs w:val="20"/>
        </w:rPr>
      </w:pPr>
      <w:r w:rsidRPr="00204BB3">
        <w:rPr>
          <w:rFonts w:ascii="inherit" w:eastAsia="Times New Roman" w:hAnsi="inherit" w:cs="Times New Roman"/>
          <w:b/>
          <w:bCs/>
          <w:color w:val="6B6B6B"/>
          <w:sz w:val="20"/>
          <w:szCs w:val="20"/>
          <w:bdr w:val="none" w:sz="0" w:space="0" w:color="auto" w:frame="1"/>
        </w:rPr>
        <w:t>Phase</w:t>
      </w:r>
      <w:r w:rsidRPr="00204BB3">
        <w:rPr>
          <w:rFonts w:ascii="Lato" w:eastAsia="Times New Roman" w:hAnsi="Lato" w:cs="Times New Roman"/>
          <w:color w:val="6B6B6B"/>
          <w:sz w:val="20"/>
          <w:szCs w:val="20"/>
        </w:rPr>
        <w:t> – offset in fourth dimension (w) – the “location” in time.</w:t>
      </w:r>
    </w:p>
    <w:p w14:paraId="2AF464E3" w14:textId="040EF4BD" w:rsidR="00204BB3" w:rsidRPr="00204BB3" w:rsidRDefault="00204BB3" w:rsidP="00204BB3">
      <w:pPr>
        <w:shd w:val="clear" w:color="auto" w:fill="FFFFFF"/>
        <w:spacing w:line="0" w:lineRule="auto"/>
        <w:textAlignment w:val="baseline"/>
        <w:rPr>
          <w:rFonts w:ascii="inherit" w:eastAsia="Times New Roman" w:hAnsi="inherit" w:cs="Times New Roman"/>
          <w:color w:val="6B6B6B"/>
          <w:sz w:val="20"/>
          <w:szCs w:val="20"/>
        </w:rPr>
      </w:pPr>
    </w:p>
    <w:p w14:paraId="7CCF33CD" w14:textId="77777777" w:rsidR="00204BB3" w:rsidRPr="00204BB3" w:rsidRDefault="00204BB3" w:rsidP="00204BB3">
      <w:pPr>
        <w:shd w:val="clear" w:color="auto" w:fill="FFFFFF"/>
        <w:spacing w:after="225" w:line="435" w:lineRule="atLeast"/>
        <w:textAlignment w:val="baseline"/>
        <w:outlineLvl w:val="2"/>
        <w:rPr>
          <w:rFonts w:ascii="Lato" w:eastAsia="Times New Roman" w:hAnsi="Lato" w:cs="Times New Roman"/>
          <w:color w:val="1F1F1F"/>
          <w:sz w:val="38"/>
          <w:szCs w:val="38"/>
        </w:rPr>
      </w:pPr>
      <w:proofErr w:type="spellStart"/>
      <w:r w:rsidRPr="00204BB3">
        <w:rPr>
          <w:rFonts w:ascii="Lato" w:eastAsia="Times New Roman" w:hAnsi="Lato" w:cs="Times New Roman"/>
          <w:color w:val="1F1F1F"/>
          <w:sz w:val="38"/>
          <w:szCs w:val="38"/>
        </w:rPr>
        <w:t>ProVoronoi</w:t>
      </w:r>
      <w:proofErr w:type="spellEnd"/>
    </w:p>
    <w:p w14:paraId="3403296C" w14:textId="77777777" w:rsidR="00204BB3" w:rsidRPr="00204BB3" w:rsidRDefault="00204BB3" w:rsidP="00204BB3">
      <w:pPr>
        <w:shd w:val="clear" w:color="auto" w:fill="FFFFFF"/>
        <w:spacing w:after="0" w:line="240" w:lineRule="auto"/>
        <w:textAlignment w:val="baseline"/>
        <w:rPr>
          <w:rFonts w:ascii="Lato" w:eastAsia="Times New Roman" w:hAnsi="Lato" w:cs="Times New Roman"/>
          <w:color w:val="6B6B6B"/>
          <w:sz w:val="20"/>
          <w:szCs w:val="20"/>
        </w:rPr>
      </w:pPr>
      <w:r w:rsidRPr="00204BB3">
        <w:rPr>
          <w:rFonts w:ascii="inherit" w:eastAsia="Times New Roman" w:hAnsi="inherit" w:cs="Times New Roman"/>
          <w:b/>
          <w:bCs/>
          <w:color w:val="6B6B6B"/>
          <w:sz w:val="20"/>
          <w:szCs w:val="20"/>
          <w:bdr w:val="none" w:sz="0" w:space="0" w:color="auto" w:frame="1"/>
        </w:rPr>
        <w:t>Worley Noise</w:t>
      </w:r>
      <w:r w:rsidRPr="00204BB3">
        <w:rPr>
          <w:rFonts w:ascii="Lato" w:eastAsia="Times New Roman" w:hAnsi="Lato" w:cs="Times New Roman"/>
          <w:color w:val="6B6B6B"/>
          <w:sz w:val="20"/>
          <w:szCs w:val="20"/>
        </w:rPr>
        <w:t xml:space="preserve"> also known as Cell Noise or occasionally Voronoi Noise – computing the distance to randomly distributed points, and weighting the lightness of </w:t>
      </w:r>
      <w:proofErr w:type="gramStart"/>
      <w:r w:rsidRPr="00204BB3">
        <w:rPr>
          <w:rFonts w:ascii="Lato" w:eastAsia="Times New Roman" w:hAnsi="Lato" w:cs="Times New Roman"/>
          <w:color w:val="6B6B6B"/>
          <w:sz w:val="20"/>
          <w:szCs w:val="20"/>
        </w:rPr>
        <w:t>the each</w:t>
      </w:r>
      <w:proofErr w:type="gramEnd"/>
      <w:r w:rsidRPr="00204BB3">
        <w:rPr>
          <w:rFonts w:ascii="Lato" w:eastAsia="Times New Roman" w:hAnsi="Lato" w:cs="Times New Roman"/>
          <w:color w:val="6B6B6B"/>
          <w:sz w:val="20"/>
          <w:szCs w:val="20"/>
        </w:rPr>
        <w:t xml:space="preserve"> pixel by the distance from the closest point.</w:t>
      </w:r>
    </w:p>
    <w:p w14:paraId="7858E813" w14:textId="77777777" w:rsidR="00204BB3" w:rsidRPr="00204BB3" w:rsidRDefault="00204BB3" w:rsidP="00204BB3">
      <w:pPr>
        <w:shd w:val="clear" w:color="auto" w:fill="FFFFFF"/>
        <w:spacing w:line="240" w:lineRule="auto"/>
        <w:textAlignment w:val="baseline"/>
        <w:rPr>
          <w:rFonts w:ascii="Lato" w:eastAsia="Times New Roman" w:hAnsi="Lato" w:cs="Times New Roman"/>
          <w:color w:val="6B6B6B"/>
          <w:sz w:val="20"/>
          <w:szCs w:val="20"/>
        </w:rPr>
      </w:pPr>
      <w:r w:rsidRPr="00204BB3">
        <w:rPr>
          <w:rFonts w:ascii="inherit" w:eastAsia="Times New Roman" w:hAnsi="inherit" w:cs="Times New Roman"/>
          <w:b/>
          <w:bCs/>
          <w:color w:val="6B6B6B"/>
          <w:sz w:val="20"/>
          <w:szCs w:val="20"/>
          <w:bdr w:val="none" w:sz="0" w:space="0" w:color="auto" w:frame="1"/>
        </w:rPr>
        <w:t>Distance Metric</w:t>
      </w:r>
      <w:r w:rsidRPr="00204BB3">
        <w:rPr>
          <w:rFonts w:ascii="Lato" w:eastAsia="Times New Roman" w:hAnsi="Lato" w:cs="Times New Roman"/>
          <w:color w:val="6B6B6B"/>
          <w:sz w:val="20"/>
          <w:szCs w:val="20"/>
        </w:rPr>
        <w:t> – 6 distance metric options. The means to measure distances to neighboring cells. F. e., Manhattan distance gives more rectangular shapes and Euclidean distance gives more spherical shapes.</w:t>
      </w:r>
      <w:r w:rsidRPr="00204BB3">
        <w:rPr>
          <w:rFonts w:ascii="Lato" w:eastAsia="Times New Roman" w:hAnsi="Lato" w:cs="Times New Roman"/>
          <w:color w:val="6B6B6B"/>
          <w:sz w:val="20"/>
          <w:szCs w:val="20"/>
        </w:rPr>
        <w:br/>
      </w:r>
      <w:r w:rsidRPr="00204BB3">
        <w:rPr>
          <w:rFonts w:ascii="inherit" w:eastAsia="Times New Roman" w:hAnsi="inherit" w:cs="Times New Roman"/>
          <w:b/>
          <w:bCs/>
          <w:color w:val="6B6B6B"/>
          <w:sz w:val="20"/>
          <w:szCs w:val="20"/>
          <w:bdr w:val="none" w:sz="0" w:space="0" w:color="auto" w:frame="1"/>
        </w:rPr>
        <w:t>Euclidean</w:t>
      </w:r>
      <w:r w:rsidRPr="00204BB3">
        <w:rPr>
          <w:rFonts w:ascii="Lato" w:eastAsia="Times New Roman" w:hAnsi="Lato" w:cs="Times New Roman"/>
          <w:color w:val="6B6B6B"/>
          <w:sz w:val="20"/>
          <w:szCs w:val="20"/>
        </w:rPr>
        <w:t xml:space="preserve">. Computes the Euclidean distance to the nearest points. It looks a bit more </w:t>
      </w:r>
      <w:proofErr w:type="spellStart"/>
      <w:r w:rsidRPr="00204BB3">
        <w:rPr>
          <w:rFonts w:ascii="Lato" w:eastAsia="Times New Roman" w:hAnsi="Lato" w:cs="Times New Roman"/>
          <w:color w:val="6B6B6B"/>
          <w:sz w:val="20"/>
          <w:szCs w:val="20"/>
        </w:rPr>
        <w:t>pointy</w:t>
      </w:r>
      <w:proofErr w:type="spellEnd"/>
      <w:r w:rsidRPr="00204BB3">
        <w:rPr>
          <w:rFonts w:ascii="Lato" w:eastAsia="Times New Roman" w:hAnsi="Lato" w:cs="Times New Roman"/>
          <w:color w:val="6B6B6B"/>
          <w:sz w:val="20"/>
          <w:szCs w:val="20"/>
        </w:rPr>
        <w:t xml:space="preserve"> than Euclidean Squared distance.</w:t>
      </w:r>
      <w:r w:rsidRPr="00204BB3">
        <w:rPr>
          <w:rFonts w:ascii="Lato" w:eastAsia="Times New Roman" w:hAnsi="Lato" w:cs="Times New Roman"/>
          <w:color w:val="6B6B6B"/>
          <w:sz w:val="20"/>
          <w:szCs w:val="20"/>
        </w:rPr>
        <w:br/>
      </w:r>
      <w:r w:rsidRPr="00204BB3">
        <w:rPr>
          <w:rFonts w:ascii="inherit" w:eastAsia="Times New Roman" w:hAnsi="inherit" w:cs="Times New Roman"/>
          <w:b/>
          <w:bCs/>
          <w:color w:val="6B6B6B"/>
          <w:sz w:val="20"/>
          <w:szCs w:val="20"/>
          <w:bdr w:val="none" w:sz="0" w:space="0" w:color="auto" w:frame="1"/>
        </w:rPr>
        <w:t>Euclidean Squared</w:t>
      </w:r>
      <w:r w:rsidRPr="00204BB3">
        <w:rPr>
          <w:rFonts w:ascii="Lato" w:eastAsia="Times New Roman" w:hAnsi="Lato" w:cs="Times New Roman"/>
          <w:color w:val="6B6B6B"/>
          <w:sz w:val="20"/>
          <w:szCs w:val="20"/>
        </w:rPr>
        <w:t>. Computes the Euclidean Squared distance to the nearest points. It looks rounder than pure Euclidean distance.</w:t>
      </w:r>
      <w:r w:rsidRPr="00204BB3">
        <w:rPr>
          <w:rFonts w:ascii="Lato" w:eastAsia="Times New Roman" w:hAnsi="Lato" w:cs="Times New Roman"/>
          <w:color w:val="6B6B6B"/>
          <w:sz w:val="20"/>
          <w:szCs w:val="20"/>
        </w:rPr>
        <w:br/>
      </w:r>
      <w:r w:rsidRPr="00204BB3">
        <w:rPr>
          <w:rFonts w:ascii="inherit" w:eastAsia="Times New Roman" w:hAnsi="inherit" w:cs="Times New Roman"/>
          <w:b/>
          <w:bCs/>
          <w:color w:val="6B6B6B"/>
          <w:sz w:val="20"/>
          <w:szCs w:val="20"/>
          <w:bdr w:val="none" w:sz="0" w:space="0" w:color="auto" w:frame="1"/>
        </w:rPr>
        <w:t>Manhattan</w:t>
      </w:r>
      <w:r w:rsidRPr="00204BB3">
        <w:rPr>
          <w:rFonts w:ascii="Lato" w:eastAsia="Times New Roman" w:hAnsi="Lato" w:cs="Times New Roman"/>
          <w:color w:val="6B6B6B"/>
          <w:sz w:val="20"/>
          <w:szCs w:val="20"/>
        </w:rPr>
        <w:t>. Inspired by the grid-like organization of Manhattan, this is distance to the nearest points when you can only travel around the cell’s boundaries.</w:t>
      </w:r>
      <w:r w:rsidRPr="00204BB3">
        <w:rPr>
          <w:rFonts w:ascii="Lato" w:eastAsia="Times New Roman" w:hAnsi="Lato" w:cs="Times New Roman"/>
          <w:color w:val="6B6B6B"/>
          <w:sz w:val="20"/>
          <w:szCs w:val="20"/>
        </w:rPr>
        <w:br/>
      </w:r>
      <w:r w:rsidRPr="00204BB3">
        <w:rPr>
          <w:rFonts w:ascii="inherit" w:eastAsia="Times New Roman" w:hAnsi="inherit" w:cs="Times New Roman"/>
          <w:b/>
          <w:bCs/>
          <w:color w:val="6B6B6B"/>
          <w:sz w:val="20"/>
          <w:szCs w:val="20"/>
          <w:bdr w:val="none" w:sz="0" w:space="0" w:color="auto" w:frame="1"/>
        </w:rPr>
        <w:t>Chebyshev</w:t>
      </w:r>
      <w:r w:rsidRPr="00204BB3">
        <w:rPr>
          <w:rFonts w:ascii="Lato" w:eastAsia="Times New Roman" w:hAnsi="Lato" w:cs="Times New Roman"/>
          <w:color w:val="6B6B6B"/>
          <w:sz w:val="20"/>
          <w:szCs w:val="20"/>
        </w:rPr>
        <w:t>. Also known as the Chessboard Distance, it is somewhat similar to the Manhattan distance, but with 45 degrees rotation.</w:t>
      </w:r>
      <w:r w:rsidRPr="00204BB3">
        <w:rPr>
          <w:rFonts w:ascii="Lato" w:eastAsia="Times New Roman" w:hAnsi="Lato" w:cs="Times New Roman"/>
          <w:color w:val="6B6B6B"/>
          <w:sz w:val="20"/>
          <w:szCs w:val="20"/>
        </w:rPr>
        <w:br/>
      </w:r>
      <w:proofErr w:type="spellStart"/>
      <w:r w:rsidRPr="00204BB3">
        <w:rPr>
          <w:rFonts w:ascii="inherit" w:eastAsia="Times New Roman" w:hAnsi="inherit" w:cs="Times New Roman"/>
          <w:b/>
          <w:bCs/>
          <w:color w:val="6B6B6B"/>
          <w:sz w:val="20"/>
          <w:szCs w:val="20"/>
          <w:bdr w:val="none" w:sz="0" w:space="0" w:color="auto" w:frame="1"/>
        </w:rPr>
        <w:t>Minkowski</w:t>
      </w:r>
      <w:proofErr w:type="spellEnd"/>
      <w:r w:rsidRPr="00204BB3">
        <w:rPr>
          <w:rFonts w:ascii="inherit" w:eastAsia="Times New Roman" w:hAnsi="inherit" w:cs="Times New Roman"/>
          <w:b/>
          <w:bCs/>
          <w:color w:val="6B6B6B"/>
          <w:sz w:val="20"/>
          <w:szCs w:val="20"/>
          <w:bdr w:val="none" w:sz="0" w:space="0" w:color="auto" w:frame="1"/>
        </w:rPr>
        <w:t xml:space="preserve"> 0.5</w:t>
      </w:r>
      <w:r w:rsidRPr="00204BB3">
        <w:rPr>
          <w:rFonts w:ascii="Lato" w:eastAsia="Times New Roman" w:hAnsi="Lato" w:cs="Times New Roman"/>
          <w:color w:val="6B6B6B"/>
          <w:sz w:val="20"/>
          <w:szCs w:val="20"/>
        </w:rPr>
        <w:t xml:space="preserve">. </w:t>
      </w:r>
      <w:proofErr w:type="spellStart"/>
      <w:r w:rsidRPr="00204BB3">
        <w:rPr>
          <w:rFonts w:ascii="Lato" w:eastAsia="Times New Roman" w:hAnsi="Lato" w:cs="Times New Roman"/>
          <w:color w:val="6B6B6B"/>
          <w:sz w:val="20"/>
          <w:szCs w:val="20"/>
        </w:rPr>
        <w:t>Minkowski</w:t>
      </w:r>
      <w:proofErr w:type="spellEnd"/>
      <w:r w:rsidRPr="00204BB3">
        <w:rPr>
          <w:rFonts w:ascii="Lato" w:eastAsia="Times New Roman" w:hAnsi="Lato" w:cs="Times New Roman"/>
          <w:color w:val="6B6B6B"/>
          <w:sz w:val="20"/>
          <w:szCs w:val="20"/>
        </w:rPr>
        <w:t xml:space="preserve"> – a generalization of both Euclidean and Manhattan distance (</w:t>
      </w:r>
      <w:proofErr w:type="spellStart"/>
      <w:r w:rsidRPr="00204BB3">
        <w:rPr>
          <w:rFonts w:ascii="Lato" w:eastAsia="Times New Roman" w:hAnsi="Lato" w:cs="Times New Roman"/>
          <w:color w:val="6B6B6B"/>
          <w:sz w:val="20"/>
          <w:szCs w:val="20"/>
        </w:rPr>
        <w:t>Minkowski</w:t>
      </w:r>
      <w:proofErr w:type="spellEnd"/>
      <w:r w:rsidRPr="00204BB3">
        <w:rPr>
          <w:rFonts w:ascii="Lato" w:eastAsia="Times New Roman" w:hAnsi="Lato" w:cs="Times New Roman"/>
          <w:color w:val="6B6B6B"/>
          <w:sz w:val="20"/>
          <w:szCs w:val="20"/>
        </w:rPr>
        <w:t xml:space="preserve"> Exponent e = 0.5).</w:t>
      </w:r>
      <w:r w:rsidRPr="00204BB3">
        <w:rPr>
          <w:rFonts w:ascii="Lato" w:eastAsia="Times New Roman" w:hAnsi="Lato" w:cs="Times New Roman"/>
          <w:color w:val="6B6B6B"/>
          <w:sz w:val="20"/>
          <w:szCs w:val="20"/>
        </w:rPr>
        <w:br/>
      </w:r>
      <w:proofErr w:type="spellStart"/>
      <w:r w:rsidRPr="00204BB3">
        <w:rPr>
          <w:rFonts w:ascii="inherit" w:eastAsia="Times New Roman" w:hAnsi="inherit" w:cs="Times New Roman"/>
          <w:b/>
          <w:bCs/>
          <w:color w:val="6B6B6B"/>
          <w:sz w:val="20"/>
          <w:szCs w:val="20"/>
          <w:bdr w:val="none" w:sz="0" w:space="0" w:color="auto" w:frame="1"/>
        </w:rPr>
        <w:t>Minkowski</w:t>
      </w:r>
      <w:proofErr w:type="spellEnd"/>
      <w:r w:rsidRPr="00204BB3">
        <w:rPr>
          <w:rFonts w:ascii="inherit" w:eastAsia="Times New Roman" w:hAnsi="inherit" w:cs="Times New Roman"/>
          <w:b/>
          <w:bCs/>
          <w:color w:val="6B6B6B"/>
          <w:sz w:val="20"/>
          <w:szCs w:val="20"/>
          <w:bdr w:val="none" w:sz="0" w:space="0" w:color="auto" w:frame="1"/>
        </w:rPr>
        <w:t xml:space="preserve"> 4</w:t>
      </w:r>
      <w:r w:rsidRPr="00204BB3">
        <w:rPr>
          <w:rFonts w:ascii="Lato" w:eastAsia="Times New Roman" w:hAnsi="Lato" w:cs="Times New Roman"/>
          <w:color w:val="6B6B6B"/>
          <w:sz w:val="20"/>
          <w:szCs w:val="20"/>
        </w:rPr>
        <w:t>. (</w:t>
      </w:r>
      <w:proofErr w:type="spellStart"/>
      <w:r w:rsidRPr="00204BB3">
        <w:rPr>
          <w:rFonts w:ascii="Lato" w:eastAsia="Times New Roman" w:hAnsi="Lato" w:cs="Times New Roman"/>
          <w:color w:val="6B6B6B"/>
          <w:sz w:val="20"/>
          <w:szCs w:val="20"/>
        </w:rPr>
        <w:t>Minkowski</w:t>
      </w:r>
      <w:proofErr w:type="spellEnd"/>
      <w:r w:rsidRPr="00204BB3">
        <w:rPr>
          <w:rFonts w:ascii="Lato" w:eastAsia="Times New Roman" w:hAnsi="Lato" w:cs="Times New Roman"/>
          <w:color w:val="6B6B6B"/>
          <w:sz w:val="20"/>
          <w:szCs w:val="20"/>
        </w:rPr>
        <w:t xml:space="preserve"> Exponent e = 4).</w:t>
      </w:r>
    </w:p>
    <w:p w14:paraId="19E93BD8" w14:textId="77777777" w:rsidR="00204BB3" w:rsidRDefault="00204BB3">
      <w:bookmarkStart w:id="0" w:name="_GoBack"/>
      <w:bookmarkEnd w:id="0"/>
    </w:p>
    <w:sectPr w:rsidR="00204B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ato">
    <w:panose1 w:val="020F0502020204030203"/>
    <w:charset w:val="00"/>
    <w:family w:val="swiss"/>
    <w:pitch w:val="variable"/>
    <w:sig w:usb0="800000AF" w:usb1="4000604A" w:usb2="00000000" w:usb3="00000000" w:csb0="00000093"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017"/>
    <w:rsid w:val="00204BB3"/>
    <w:rsid w:val="00952466"/>
    <w:rsid w:val="00A33017"/>
    <w:rsid w:val="00F4331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43BE4"/>
  <w15:chartTrackingRefBased/>
  <w15:docId w15:val="{AB159376-7125-48ED-8631-74BD89D2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3">
    <w:name w:val="heading 3"/>
    <w:basedOn w:val="Normal"/>
    <w:link w:val="Heading3Char"/>
    <w:uiPriority w:val="9"/>
    <w:qFormat/>
    <w:rsid w:val="00204BB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04BB3"/>
    <w:rPr>
      <w:b/>
      <w:bCs/>
    </w:rPr>
  </w:style>
  <w:style w:type="character" w:customStyle="1" w:styleId="Heading3Char">
    <w:name w:val="Heading 3 Char"/>
    <w:basedOn w:val="DefaultParagraphFont"/>
    <w:link w:val="Heading3"/>
    <w:uiPriority w:val="9"/>
    <w:rsid w:val="00204BB3"/>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204BB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274015">
      <w:bodyDiv w:val="1"/>
      <w:marLeft w:val="0"/>
      <w:marRight w:val="0"/>
      <w:marTop w:val="0"/>
      <w:marBottom w:val="0"/>
      <w:divBdr>
        <w:top w:val="none" w:sz="0" w:space="0" w:color="auto"/>
        <w:left w:val="none" w:sz="0" w:space="0" w:color="auto"/>
        <w:bottom w:val="none" w:sz="0" w:space="0" w:color="auto"/>
        <w:right w:val="none" w:sz="0" w:space="0" w:color="auto"/>
      </w:divBdr>
      <w:divsChild>
        <w:div w:id="989938882">
          <w:marLeft w:val="0"/>
          <w:marRight w:val="0"/>
          <w:marTop w:val="0"/>
          <w:marBottom w:val="0"/>
          <w:divBdr>
            <w:top w:val="none" w:sz="0" w:space="0" w:color="auto"/>
            <w:left w:val="none" w:sz="0" w:space="0" w:color="auto"/>
            <w:bottom w:val="none" w:sz="0" w:space="0" w:color="auto"/>
            <w:right w:val="none" w:sz="0" w:space="0" w:color="auto"/>
          </w:divBdr>
          <w:divsChild>
            <w:div w:id="165830357">
              <w:marLeft w:val="180"/>
              <w:marRight w:val="180"/>
              <w:marTop w:val="0"/>
              <w:marBottom w:val="600"/>
              <w:divBdr>
                <w:top w:val="none" w:sz="0" w:space="0" w:color="auto"/>
                <w:left w:val="none" w:sz="0" w:space="0" w:color="auto"/>
                <w:bottom w:val="none" w:sz="0" w:space="0" w:color="auto"/>
                <w:right w:val="none" w:sz="0" w:space="0" w:color="auto"/>
              </w:divBdr>
              <w:divsChild>
                <w:div w:id="162222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309189">
          <w:marLeft w:val="0"/>
          <w:marRight w:val="0"/>
          <w:marTop w:val="0"/>
          <w:marBottom w:val="0"/>
          <w:divBdr>
            <w:top w:val="none" w:sz="0" w:space="0" w:color="auto"/>
            <w:left w:val="none" w:sz="0" w:space="0" w:color="auto"/>
            <w:bottom w:val="none" w:sz="0" w:space="0" w:color="auto"/>
            <w:right w:val="none" w:sz="0" w:space="0" w:color="auto"/>
          </w:divBdr>
          <w:divsChild>
            <w:div w:id="1891723659">
              <w:marLeft w:val="180"/>
              <w:marRight w:val="180"/>
              <w:marTop w:val="0"/>
              <w:marBottom w:val="600"/>
              <w:divBdr>
                <w:top w:val="none" w:sz="0" w:space="0" w:color="auto"/>
                <w:left w:val="none" w:sz="0" w:space="0" w:color="auto"/>
                <w:bottom w:val="none" w:sz="0" w:space="0" w:color="auto"/>
                <w:right w:val="none" w:sz="0" w:space="0" w:color="auto"/>
              </w:divBdr>
              <w:divsChild>
                <w:div w:id="1064908773">
                  <w:marLeft w:val="0"/>
                  <w:marRight w:val="0"/>
                  <w:marTop w:val="0"/>
                  <w:marBottom w:val="0"/>
                  <w:divBdr>
                    <w:top w:val="none" w:sz="0" w:space="0" w:color="F8F8F8"/>
                    <w:left w:val="none" w:sz="0" w:space="0" w:color="F8F8F8"/>
                    <w:bottom w:val="none" w:sz="0" w:space="0" w:color="F8F8F8"/>
                    <w:right w:val="none" w:sz="0" w:space="0" w:color="F8F8F8"/>
                  </w:divBdr>
                  <w:divsChild>
                    <w:div w:id="1561592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076947">
          <w:marLeft w:val="0"/>
          <w:marRight w:val="0"/>
          <w:marTop w:val="0"/>
          <w:marBottom w:val="0"/>
          <w:divBdr>
            <w:top w:val="none" w:sz="0" w:space="0" w:color="auto"/>
            <w:left w:val="none" w:sz="0" w:space="0" w:color="auto"/>
            <w:bottom w:val="none" w:sz="0" w:space="0" w:color="auto"/>
            <w:right w:val="none" w:sz="0" w:space="0" w:color="auto"/>
          </w:divBdr>
          <w:divsChild>
            <w:div w:id="2034770602">
              <w:marLeft w:val="180"/>
              <w:marRight w:val="180"/>
              <w:marTop w:val="600"/>
              <w:marBottom w:val="600"/>
              <w:divBdr>
                <w:top w:val="none" w:sz="0" w:space="0" w:color="auto"/>
                <w:left w:val="none" w:sz="0" w:space="0" w:color="auto"/>
                <w:bottom w:val="none" w:sz="0" w:space="0" w:color="auto"/>
                <w:right w:val="none" w:sz="0" w:space="0" w:color="auto"/>
              </w:divBdr>
              <w:divsChild>
                <w:div w:id="1281449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311</Words>
  <Characters>1778</Characters>
  <Application>Microsoft Office Word</Application>
  <DocSecurity>0</DocSecurity>
  <Lines>14</Lines>
  <Paragraphs>4</Paragraphs>
  <ScaleCrop>false</ScaleCrop>
  <Company/>
  <LinksUpToDate>false</LinksUpToDate>
  <CharactersWithSpaces>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shafiee tehran</dc:creator>
  <cp:keywords/>
  <dc:description/>
  <cp:lastModifiedBy>ali shafiee tehran</cp:lastModifiedBy>
  <cp:revision>3</cp:revision>
  <dcterms:created xsi:type="dcterms:W3CDTF">2025-08-25T18:51:00Z</dcterms:created>
  <dcterms:modified xsi:type="dcterms:W3CDTF">2025-08-25T18:52:00Z</dcterms:modified>
</cp:coreProperties>
</file>